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F" w:rsidRPr="002B3FEF" w:rsidRDefault="002B3FEF" w:rsidP="002B3FEF">
      <w:pPr>
        <w:rPr>
          <w:rFonts w:ascii="方正黑体简体" w:eastAsia="方正黑体简体" w:hint="eastAsia"/>
          <w:sz w:val="32"/>
          <w:szCs w:val="32"/>
        </w:rPr>
      </w:pPr>
      <w:r w:rsidRPr="002B3FEF">
        <w:rPr>
          <w:rFonts w:ascii="方正黑体简体" w:eastAsia="方正黑体简体" w:hint="eastAsia"/>
          <w:sz w:val="32"/>
          <w:szCs w:val="32"/>
        </w:rPr>
        <w:t>附件2</w:t>
      </w:r>
    </w:p>
    <w:p w:rsidR="002B3FEF" w:rsidRDefault="002B3FEF" w:rsidP="002B3FEF">
      <w:pPr>
        <w:jc w:val="center"/>
        <w:rPr>
          <w:rFonts w:ascii="方正小标宋简体" w:eastAsia="方正小标宋简体" w:hAnsi="Times New Roman" w:cs="Times New Roman"/>
          <w:b/>
          <w:bCs/>
          <w:color w:val="333333"/>
          <w:kern w:val="0"/>
          <w:sz w:val="32"/>
          <w:szCs w:val="32"/>
          <w:lang w:bidi="ar"/>
        </w:rPr>
      </w:pPr>
      <w:bookmarkStart w:id="0" w:name="_GoBack"/>
      <w:bookmarkEnd w:id="0"/>
    </w:p>
    <w:p w:rsidR="00591685" w:rsidRPr="00591685" w:rsidRDefault="00591685" w:rsidP="002B3FEF">
      <w:pPr>
        <w:jc w:val="center"/>
        <w:rPr>
          <w:rFonts w:hint="eastAsia"/>
        </w:rPr>
      </w:pPr>
      <w:r w:rsidRPr="00031B1E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  <w:lang w:bidi="ar"/>
        </w:rPr>
        <w:t>成都大学</w:t>
      </w:r>
      <w:r w:rsidRPr="00031B1E">
        <w:rPr>
          <w:rFonts w:ascii="方正小标宋简体" w:eastAsia="方正小标宋简体" w:hAnsi="宋体" w:cs="宋体" w:hint="eastAsia"/>
          <w:b/>
          <w:bCs/>
          <w:color w:val="333333"/>
          <w:sz w:val="32"/>
          <w:szCs w:val="32"/>
        </w:rPr>
        <w:t>第一届</w:t>
      </w:r>
      <w:r w:rsidRPr="00031B1E">
        <w:rPr>
          <w:rFonts w:ascii="方正小标宋简体" w:eastAsia="方正小标宋简体" w:hAnsi="Times New Roman" w:cs="Times New Roman" w:hint="eastAsia"/>
          <w:b/>
          <w:bCs/>
          <w:color w:val="333333"/>
          <w:sz w:val="32"/>
          <w:szCs w:val="32"/>
        </w:rPr>
        <w:t>“</w:t>
      </w:r>
      <w:r w:rsidRPr="00031B1E">
        <w:rPr>
          <w:rFonts w:ascii="方正小标宋简体" w:eastAsia="方正小标宋简体" w:cs="Times New Roman" w:hint="eastAsia"/>
          <w:b/>
          <w:bCs/>
          <w:color w:val="333333"/>
          <w:sz w:val="32"/>
          <w:szCs w:val="32"/>
        </w:rPr>
        <w:t>励志杯”国家资助知识竞赛活动</w:t>
      </w:r>
      <w:r w:rsidRPr="00031B1E">
        <w:rPr>
          <w:rFonts w:ascii="方正小标宋简体" w:eastAsia="方正小标宋简体" w:hAnsi="Times New Roman" w:cs="Times New Roman" w:hint="eastAsia"/>
          <w:b/>
          <w:bCs/>
          <w:color w:val="333333"/>
          <w:kern w:val="0"/>
          <w:sz w:val="32"/>
          <w:szCs w:val="32"/>
          <w:lang w:bidi="ar"/>
        </w:rPr>
        <w:t>办法</w:t>
      </w:r>
    </w:p>
    <w:p w:rsidR="00591685" w:rsidRPr="00E65D6B" w:rsidRDefault="00591685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本次“励志杯”国家学生资助知识竞赛活动分为初赛、复赛以及决赛三场，参赛选手由18、19级同学自行组队，</w:t>
      </w:r>
      <w:r w:rsidR="00771764" w:rsidRPr="00E65D6B">
        <w:rPr>
          <w:rFonts w:asciiTheme="minorEastAsia" w:hAnsiTheme="minorEastAsia" w:hint="eastAsia"/>
          <w:szCs w:val="21"/>
        </w:rPr>
        <w:t>每个学院推荐两支队伍参加学校比赛，</w:t>
      </w:r>
      <w:r w:rsidR="00BA4CDA" w:rsidRPr="00E65D6B">
        <w:rPr>
          <w:rFonts w:asciiTheme="minorEastAsia" w:hAnsiTheme="minorEastAsia" w:hint="eastAsia"/>
          <w:szCs w:val="21"/>
        </w:rPr>
        <w:t>决赛</w:t>
      </w:r>
      <w:r w:rsidRPr="00E65D6B">
        <w:rPr>
          <w:rFonts w:asciiTheme="minorEastAsia" w:hAnsiTheme="minorEastAsia" w:hint="eastAsia"/>
          <w:szCs w:val="21"/>
        </w:rPr>
        <w:t>完毕之后现场颁奖并颁发荣誉证书及奖品等。</w:t>
      </w:r>
    </w:p>
    <w:p w:rsidR="00031B1E" w:rsidRPr="00E65D6B" w:rsidRDefault="00031B1E" w:rsidP="00E65D6B">
      <w:pPr>
        <w:spacing w:line="340" w:lineRule="exact"/>
        <w:rPr>
          <w:rFonts w:asciiTheme="minorEastAsia" w:hAnsiTheme="minorEastAsia"/>
          <w:szCs w:val="21"/>
        </w:rPr>
      </w:pPr>
    </w:p>
    <w:p w:rsidR="00591685" w:rsidRPr="00E65D6B" w:rsidRDefault="00591685" w:rsidP="00E65D6B">
      <w:pPr>
        <w:spacing w:line="340" w:lineRule="exact"/>
        <w:rPr>
          <w:rFonts w:asciiTheme="minorEastAsia" w:hAnsiTheme="minorEastAsia"/>
          <w:b/>
          <w:szCs w:val="21"/>
        </w:rPr>
      </w:pPr>
      <w:r w:rsidRPr="00E65D6B">
        <w:rPr>
          <w:rFonts w:asciiTheme="minorEastAsia" w:hAnsiTheme="minorEastAsia"/>
          <w:b/>
          <w:szCs w:val="21"/>
        </w:rPr>
        <w:t>一</w:t>
      </w:r>
      <w:r w:rsidRPr="00E65D6B">
        <w:rPr>
          <w:rFonts w:asciiTheme="minorEastAsia" w:hAnsiTheme="minorEastAsia" w:hint="eastAsia"/>
          <w:b/>
          <w:szCs w:val="21"/>
        </w:rPr>
        <w:t>、竞赛时间</w:t>
      </w:r>
      <w:r w:rsidR="00031B1E" w:rsidRPr="00E65D6B">
        <w:rPr>
          <w:rFonts w:asciiTheme="minorEastAsia" w:hAnsiTheme="minorEastAsia" w:hint="eastAsia"/>
          <w:b/>
          <w:szCs w:val="21"/>
        </w:rPr>
        <w:t>地点</w:t>
      </w:r>
    </w:p>
    <w:p w:rsidR="00591685" w:rsidRPr="00E65D6B" w:rsidRDefault="00591685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初赛：2019年11月14日</w:t>
      </w:r>
      <w:r w:rsidR="00927AE1" w:rsidRPr="00E65D6B">
        <w:rPr>
          <w:rFonts w:asciiTheme="minorEastAsia" w:hAnsiTheme="minorEastAsia" w:hint="eastAsia"/>
          <w:szCs w:val="21"/>
        </w:rPr>
        <w:t xml:space="preserve"> </w:t>
      </w:r>
      <w:r w:rsidRPr="00E65D6B">
        <w:rPr>
          <w:rFonts w:asciiTheme="minorEastAsia" w:hAnsiTheme="minorEastAsia" w:hint="eastAsia"/>
          <w:szCs w:val="21"/>
        </w:rPr>
        <w:t>1</w:t>
      </w:r>
      <w:r w:rsidRPr="00E65D6B">
        <w:rPr>
          <w:rFonts w:asciiTheme="minorEastAsia" w:hAnsiTheme="minorEastAsia"/>
          <w:szCs w:val="21"/>
        </w:rPr>
        <w:t>8</w:t>
      </w:r>
      <w:r w:rsidRPr="00E65D6B">
        <w:rPr>
          <w:rFonts w:asciiTheme="minorEastAsia" w:hAnsiTheme="minorEastAsia" w:hint="eastAsia"/>
          <w:szCs w:val="21"/>
        </w:rPr>
        <w:t>:30</w:t>
      </w:r>
      <w:r w:rsidR="00927AE1" w:rsidRPr="00E65D6B">
        <w:rPr>
          <w:rFonts w:asciiTheme="minorEastAsia" w:hAnsiTheme="minorEastAsia"/>
          <w:szCs w:val="21"/>
        </w:rPr>
        <w:t xml:space="preserve"> </w:t>
      </w:r>
      <w:r w:rsidR="00927AE1" w:rsidRPr="00E65D6B">
        <w:rPr>
          <w:rFonts w:asciiTheme="minorEastAsia" w:hAnsiTheme="minorEastAsia" w:hint="eastAsia"/>
          <w:szCs w:val="21"/>
        </w:rPr>
        <w:t>（地点</w:t>
      </w:r>
      <w:r w:rsidR="00363F8B">
        <w:rPr>
          <w:rFonts w:asciiTheme="minorEastAsia" w:hAnsiTheme="minorEastAsia" w:hint="eastAsia"/>
          <w:szCs w:val="21"/>
        </w:rPr>
        <w:t>另行通知</w:t>
      </w:r>
      <w:r w:rsidR="00927AE1" w:rsidRPr="00E65D6B">
        <w:rPr>
          <w:rFonts w:asciiTheme="minorEastAsia" w:hAnsiTheme="minorEastAsia" w:hint="eastAsia"/>
          <w:szCs w:val="21"/>
        </w:rPr>
        <w:t>）</w:t>
      </w:r>
    </w:p>
    <w:p w:rsidR="00591685" w:rsidRPr="00E65D6B" w:rsidRDefault="00591685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 xml:space="preserve">复赛：2019年11月19日 </w:t>
      </w:r>
      <w:r w:rsidRPr="00E65D6B">
        <w:rPr>
          <w:rFonts w:asciiTheme="minorEastAsia" w:hAnsiTheme="minorEastAsia"/>
          <w:szCs w:val="21"/>
        </w:rPr>
        <w:t>14</w:t>
      </w:r>
      <w:r w:rsidRPr="00E65D6B">
        <w:rPr>
          <w:rFonts w:asciiTheme="minorEastAsia" w:hAnsiTheme="minorEastAsia" w:hint="eastAsia"/>
          <w:szCs w:val="21"/>
        </w:rPr>
        <w:t>:30，学生活动中心107、1</w:t>
      </w:r>
      <w:r w:rsidRPr="00E65D6B">
        <w:rPr>
          <w:rFonts w:asciiTheme="minorEastAsia" w:hAnsiTheme="minorEastAsia"/>
          <w:szCs w:val="21"/>
        </w:rPr>
        <w:t>08</w:t>
      </w:r>
    </w:p>
    <w:p w:rsidR="00591685" w:rsidRPr="00E65D6B" w:rsidRDefault="00591685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决赛：2019年11月26日 14:30，</w:t>
      </w:r>
      <w:r w:rsidR="00927AE1" w:rsidRPr="00E65D6B">
        <w:rPr>
          <w:rFonts w:asciiTheme="minorEastAsia" w:hAnsiTheme="minorEastAsia" w:hint="eastAsia"/>
          <w:szCs w:val="21"/>
        </w:rPr>
        <w:t>学生活动中心1</w:t>
      </w:r>
      <w:r w:rsidR="00927AE1" w:rsidRPr="00E65D6B">
        <w:rPr>
          <w:rFonts w:asciiTheme="minorEastAsia" w:hAnsiTheme="minorEastAsia"/>
          <w:szCs w:val="21"/>
        </w:rPr>
        <w:t>08</w:t>
      </w:r>
    </w:p>
    <w:p w:rsidR="00031B1E" w:rsidRPr="00E65D6B" w:rsidRDefault="00031B1E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</w:p>
    <w:p w:rsidR="00591685" w:rsidRPr="00E65D6B" w:rsidRDefault="00591685" w:rsidP="00E65D6B">
      <w:pPr>
        <w:pStyle w:val="a3"/>
        <w:numPr>
          <w:ilvl w:val="0"/>
          <w:numId w:val="2"/>
        </w:numPr>
        <w:spacing w:line="340" w:lineRule="exact"/>
        <w:ind w:firstLineChars="0"/>
        <w:rPr>
          <w:rFonts w:asciiTheme="minorEastAsia" w:hAnsiTheme="minorEastAsia"/>
          <w:b/>
          <w:szCs w:val="21"/>
        </w:rPr>
      </w:pPr>
      <w:r w:rsidRPr="00E65D6B">
        <w:rPr>
          <w:rFonts w:asciiTheme="minorEastAsia" w:hAnsiTheme="minorEastAsia" w:hint="eastAsia"/>
          <w:b/>
          <w:szCs w:val="21"/>
        </w:rPr>
        <w:t>竞赛说明</w:t>
      </w:r>
    </w:p>
    <w:p w:rsidR="00591685" w:rsidRPr="00E65D6B" w:rsidRDefault="00BA4CDA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（一）</w:t>
      </w:r>
      <w:r w:rsidR="00591685" w:rsidRPr="00E65D6B">
        <w:rPr>
          <w:rFonts w:asciiTheme="minorEastAsia" w:hAnsiTheme="minorEastAsia" w:hint="eastAsia"/>
          <w:szCs w:val="21"/>
        </w:rPr>
        <w:t>比赛分初赛、复赛、决赛三轮，初赛采用笔试，复赛、决赛采用现场</w:t>
      </w:r>
      <w:r w:rsidRPr="00E65D6B">
        <w:rPr>
          <w:rFonts w:asciiTheme="minorEastAsia" w:hAnsiTheme="minorEastAsia" w:hint="eastAsia"/>
          <w:szCs w:val="21"/>
        </w:rPr>
        <w:t>答题</w:t>
      </w:r>
      <w:r w:rsidR="00591685" w:rsidRPr="00E65D6B">
        <w:rPr>
          <w:rFonts w:asciiTheme="minorEastAsia" w:hAnsiTheme="minorEastAsia" w:hint="eastAsia"/>
          <w:szCs w:val="21"/>
        </w:rPr>
        <w:t>竞赛的方式。</w:t>
      </w:r>
    </w:p>
    <w:p w:rsidR="00591685" w:rsidRPr="00E65D6B" w:rsidRDefault="00BA4CDA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（二）</w:t>
      </w:r>
      <w:r w:rsidR="00591685" w:rsidRPr="00E65D6B">
        <w:rPr>
          <w:rFonts w:asciiTheme="minorEastAsia" w:hAnsiTheme="minorEastAsia" w:hint="eastAsia"/>
          <w:szCs w:val="21"/>
        </w:rPr>
        <w:t>试题由</w:t>
      </w:r>
      <w:r w:rsidR="00927AE1" w:rsidRPr="00E65D6B">
        <w:rPr>
          <w:rFonts w:asciiTheme="minorEastAsia" w:hAnsiTheme="minorEastAsia" w:hint="eastAsia"/>
          <w:szCs w:val="21"/>
        </w:rPr>
        <w:t>法学院成立的</w:t>
      </w:r>
      <w:r w:rsidR="00591685" w:rsidRPr="00E65D6B">
        <w:rPr>
          <w:rFonts w:asciiTheme="minorEastAsia" w:hAnsiTheme="minorEastAsia" w:hint="eastAsia"/>
          <w:szCs w:val="21"/>
        </w:rPr>
        <w:t>试题小组做出题库，然后交给</w:t>
      </w:r>
      <w:r w:rsidR="00927AE1" w:rsidRPr="00E65D6B">
        <w:rPr>
          <w:rFonts w:asciiTheme="minorEastAsia" w:hAnsiTheme="minorEastAsia" w:hint="eastAsia"/>
          <w:szCs w:val="21"/>
        </w:rPr>
        <w:t>学生资助管理中心</w:t>
      </w:r>
      <w:r w:rsidR="00591685" w:rsidRPr="00E65D6B">
        <w:rPr>
          <w:rFonts w:asciiTheme="minorEastAsia" w:hAnsiTheme="minorEastAsia" w:hint="eastAsia"/>
          <w:szCs w:val="21"/>
        </w:rPr>
        <w:t>审议，</w:t>
      </w:r>
      <w:r w:rsidR="00363F8B">
        <w:rPr>
          <w:rFonts w:asciiTheme="minorEastAsia" w:hAnsiTheme="minorEastAsia" w:hint="eastAsia"/>
          <w:szCs w:val="21"/>
        </w:rPr>
        <w:t>题目在</w:t>
      </w:r>
      <w:r w:rsidR="00591685" w:rsidRPr="00E65D6B">
        <w:rPr>
          <w:rFonts w:asciiTheme="minorEastAsia" w:hAnsiTheme="minorEastAsia" w:hint="eastAsia"/>
          <w:szCs w:val="21"/>
        </w:rPr>
        <w:t>题库中随机生成题目。</w:t>
      </w:r>
    </w:p>
    <w:p w:rsidR="00591685" w:rsidRPr="00E65D6B" w:rsidRDefault="00BA4CDA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（三）</w:t>
      </w:r>
      <w:r w:rsidR="00591685" w:rsidRPr="00E65D6B">
        <w:rPr>
          <w:rFonts w:asciiTheme="minorEastAsia" w:hAnsiTheme="minorEastAsia" w:hint="eastAsia"/>
          <w:szCs w:val="21"/>
        </w:rPr>
        <w:t>初赛，复赛、决赛都采用团体赛。由18、19</w:t>
      </w:r>
      <w:r w:rsidR="00927AE1" w:rsidRPr="00E65D6B">
        <w:rPr>
          <w:rFonts w:asciiTheme="minorEastAsia" w:hAnsiTheme="minorEastAsia" w:hint="eastAsia"/>
          <w:szCs w:val="21"/>
        </w:rPr>
        <w:t>级同学自行组队（</w:t>
      </w:r>
      <w:r w:rsidR="00591685" w:rsidRPr="00E65D6B">
        <w:rPr>
          <w:rFonts w:asciiTheme="minorEastAsia" w:hAnsiTheme="minorEastAsia" w:hint="eastAsia"/>
          <w:szCs w:val="21"/>
        </w:rPr>
        <w:t>各学院</w:t>
      </w:r>
      <w:r w:rsidR="00927AE1" w:rsidRPr="00E65D6B">
        <w:rPr>
          <w:rFonts w:asciiTheme="minorEastAsia" w:hAnsiTheme="minorEastAsia" w:hint="eastAsia"/>
          <w:szCs w:val="21"/>
        </w:rPr>
        <w:t>各推荐</w:t>
      </w:r>
      <w:r w:rsidR="00591685" w:rsidRPr="00E65D6B">
        <w:rPr>
          <w:rFonts w:asciiTheme="minorEastAsia" w:hAnsiTheme="minorEastAsia" w:hint="eastAsia"/>
          <w:szCs w:val="21"/>
        </w:rPr>
        <w:t>2支代表队），每队由4名队员组成。通过初赛筛选，选出8支队伍进入下一轮，最终保留4队进入决赛。</w:t>
      </w:r>
    </w:p>
    <w:p w:rsidR="00BA4CDA" w:rsidRPr="00E65D6B" w:rsidRDefault="00591685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</w:t>
      </w:r>
      <w:r w:rsidR="00BA4CDA" w:rsidRPr="00E65D6B">
        <w:rPr>
          <w:rFonts w:asciiTheme="minorEastAsia" w:hAnsiTheme="minorEastAsia" w:hint="eastAsia"/>
          <w:szCs w:val="21"/>
        </w:rPr>
        <w:t>四</w:t>
      </w:r>
      <w:r w:rsidRPr="00E65D6B">
        <w:rPr>
          <w:rFonts w:asciiTheme="minorEastAsia" w:hAnsiTheme="minorEastAsia" w:hint="eastAsia"/>
          <w:szCs w:val="21"/>
        </w:rPr>
        <w:t>）</w:t>
      </w:r>
      <w:r w:rsidR="00BA4CDA" w:rsidRPr="00E65D6B">
        <w:rPr>
          <w:rFonts w:asciiTheme="minorEastAsia" w:hAnsiTheme="minorEastAsia" w:hint="eastAsia"/>
          <w:szCs w:val="21"/>
        </w:rPr>
        <w:t>具体说明</w:t>
      </w:r>
    </w:p>
    <w:p w:rsidR="00591685" w:rsidRPr="00E65D6B" w:rsidRDefault="00927AE1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/>
          <w:szCs w:val="21"/>
        </w:rPr>
        <w:t>1</w:t>
      </w:r>
      <w:r w:rsidR="00591685" w:rsidRPr="00E65D6B">
        <w:rPr>
          <w:rFonts w:asciiTheme="minorEastAsia" w:hAnsiTheme="minorEastAsia" w:hint="eastAsia"/>
          <w:szCs w:val="21"/>
        </w:rPr>
        <w:t>.初赛采用试卷模式，一支队伍一张试卷，不得使用手机、资料，分数前</w:t>
      </w:r>
      <w:r w:rsidRPr="00E65D6B">
        <w:rPr>
          <w:rFonts w:asciiTheme="minorEastAsia" w:hAnsiTheme="minorEastAsia" w:hint="eastAsia"/>
          <w:szCs w:val="21"/>
        </w:rPr>
        <w:t>8</w:t>
      </w:r>
      <w:r w:rsidR="00591685" w:rsidRPr="00E65D6B">
        <w:rPr>
          <w:rFonts w:asciiTheme="minorEastAsia" w:hAnsiTheme="minorEastAsia" w:hint="eastAsia"/>
          <w:szCs w:val="21"/>
        </w:rPr>
        <w:t>者进入复赛。</w:t>
      </w:r>
    </w:p>
    <w:p w:rsidR="00591685" w:rsidRPr="00E65D6B" w:rsidRDefault="00BA4CDA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/>
          <w:szCs w:val="21"/>
        </w:rPr>
        <w:t>2</w:t>
      </w:r>
      <w:r w:rsidR="00591685" w:rsidRPr="00E65D6B">
        <w:rPr>
          <w:rFonts w:asciiTheme="minorEastAsia" w:hAnsiTheme="minorEastAsia" w:hint="eastAsia"/>
          <w:szCs w:val="21"/>
        </w:rPr>
        <w:t>.复赛采用现场擂台制，题型有选择题与判断题，根据抽签决定答题顺序，抽到“擂主”的为初擂主，其他组按照抽签的“1号，2号，3号，4号，5号，6号”顺序依次进行攻擂。</w:t>
      </w:r>
    </w:p>
    <w:p w:rsidR="00591685" w:rsidRPr="00E65D6B" w:rsidRDefault="00BA4CDA" w:rsidP="00363F8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3</w:t>
      </w:r>
      <w:r w:rsidRPr="00E65D6B">
        <w:rPr>
          <w:rFonts w:asciiTheme="minorEastAsia" w:hAnsiTheme="minorEastAsia"/>
          <w:szCs w:val="21"/>
        </w:rPr>
        <w:t>.</w:t>
      </w:r>
      <w:r w:rsidR="00591685" w:rsidRPr="00E65D6B">
        <w:rPr>
          <w:rFonts w:asciiTheme="minorEastAsia" w:hAnsiTheme="minorEastAsia" w:hint="eastAsia"/>
          <w:szCs w:val="21"/>
        </w:rPr>
        <w:t xml:space="preserve">决赛分必答题、抢答题、风险题三部分组成，题型有选择题、判断题和问答题。 </w:t>
      </w:r>
    </w:p>
    <w:p w:rsidR="00591685" w:rsidRPr="00E65D6B" w:rsidRDefault="00927AE1" w:rsidP="00E65D6B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（1）</w:t>
      </w:r>
      <w:r w:rsidR="00591685" w:rsidRPr="00E65D6B">
        <w:rPr>
          <w:rFonts w:asciiTheme="minorEastAsia" w:hAnsiTheme="minorEastAsia" w:hint="eastAsia"/>
          <w:szCs w:val="21"/>
        </w:rPr>
        <w:t>必答题共20题，每题分值为10分，答题时间为20秒，4组同时答题，答对加10分，答错或答题超时不得分。</w:t>
      </w:r>
    </w:p>
    <w:p w:rsidR="00E65D6B" w:rsidRPr="00E65D6B" w:rsidRDefault="00591685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 xml:space="preserve">  </w:t>
      </w:r>
      <w:r w:rsidR="00927AE1" w:rsidRPr="00E65D6B">
        <w:rPr>
          <w:rFonts w:asciiTheme="minorEastAsia" w:hAnsiTheme="minorEastAsia" w:hint="eastAsia"/>
          <w:szCs w:val="21"/>
        </w:rPr>
        <w:t>（2）</w:t>
      </w:r>
      <w:r w:rsidRPr="00E65D6B">
        <w:rPr>
          <w:rFonts w:asciiTheme="minorEastAsia" w:hAnsiTheme="minorEastAsia" w:hint="eastAsia"/>
          <w:szCs w:val="21"/>
        </w:rPr>
        <w:t>抢答题共10题，每题分值为20分，抢答的时间为5秒，即再主持人读题完毕后并说出“开始抢答”的5秒内进行抢答，答对加20分，然后进入下一题。</w:t>
      </w:r>
    </w:p>
    <w:p w:rsidR="00591685" w:rsidRPr="00E65D6B" w:rsidRDefault="006340C8" w:rsidP="00E65D6B">
      <w:pPr>
        <w:spacing w:line="340" w:lineRule="exact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 xml:space="preserve">  </w:t>
      </w:r>
      <w:r w:rsidR="00927AE1" w:rsidRPr="00E65D6B">
        <w:rPr>
          <w:rFonts w:asciiTheme="minorEastAsia" w:hAnsiTheme="minorEastAsia" w:hint="eastAsia"/>
          <w:szCs w:val="21"/>
        </w:rPr>
        <w:t>（3）</w:t>
      </w:r>
      <w:r w:rsidR="00591685" w:rsidRPr="00E65D6B">
        <w:rPr>
          <w:rFonts w:asciiTheme="minorEastAsia" w:hAnsiTheme="minorEastAsia" w:hint="eastAsia"/>
          <w:szCs w:val="21"/>
        </w:rPr>
        <w:t>风险题共5题，每题分值为 30分，答对加30分，答错扣10分，与抢答题赛制一致，只是答题的奖励机制不同。最后根据总成绩排名。</w:t>
      </w:r>
    </w:p>
    <w:p w:rsidR="00927AE1" w:rsidRPr="00E65D6B" w:rsidRDefault="00927AE1" w:rsidP="00E65D6B">
      <w:pPr>
        <w:spacing w:line="340" w:lineRule="exact"/>
        <w:ind w:firstLineChars="100" w:firstLine="210"/>
        <w:rPr>
          <w:rFonts w:asciiTheme="minorEastAsia" w:hAnsiTheme="minorEastAsia"/>
          <w:szCs w:val="21"/>
        </w:rPr>
      </w:pPr>
      <w:r w:rsidRPr="00E65D6B">
        <w:rPr>
          <w:rFonts w:asciiTheme="minorEastAsia" w:hAnsiTheme="minorEastAsia" w:hint="eastAsia"/>
          <w:szCs w:val="21"/>
        </w:rPr>
        <w:t>（4）</w:t>
      </w:r>
      <w:r w:rsidR="00591685" w:rsidRPr="00E65D6B">
        <w:rPr>
          <w:rFonts w:asciiTheme="minorEastAsia" w:hAnsiTheme="minorEastAsia" w:hint="eastAsia"/>
          <w:szCs w:val="21"/>
        </w:rPr>
        <w:t>小队队员共同完成题目，一个主答，同队队员可以补充</w:t>
      </w:r>
    </w:p>
    <w:p w:rsidR="00A239FF" w:rsidRPr="00E65D6B" w:rsidRDefault="00A239FF" w:rsidP="00E65D6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</w:p>
    <w:p w:rsidR="00031B1E" w:rsidRPr="00E65D6B" w:rsidRDefault="00A239FF" w:rsidP="00E65D6B">
      <w:pPr>
        <w:spacing w:line="340" w:lineRule="exact"/>
        <w:rPr>
          <w:rFonts w:asciiTheme="minorEastAsia" w:hAnsiTheme="minorEastAsia"/>
          <w:b/>
          <w:szCs w:val="21"/>
        </w:rPr>
      </w:pPr>
      <w:r w:rsidRPr="00E65D6B">
        <w:rPr>
          <w:rFonts w:asciiTheme="minorEastAsia" w:hAnsiTheme="minorEastAsia" w:hint="eastAsia"/>
          <w:b/>
          <w:szCs w:val="21"/>
        </w:rPr>
        <w:t>三、</w:t>
      </w:r>
      <w:r w:rsidR="00031B1E" w:rsidRPr="00E65D6B">
        <w:rPr>
          <w:rFonts w:asciiTheme="minorEastAsia" w:hAnsiTheme="minorEastAsia" w:hint="eastAsia"/>
          <w:b/>
          <w:szCs w:val="21"/>
        </w:rPr>
        <w:t>注意事项</w:t>
      </w:r>
    </w:p>
    <w:p w:rsidR="00031B1E" w:rsidRPr="00363F8B" w:rsidRDefault="00363F8B" w:rsidP="00363F8B">
      <w:pPr>
        <w:spacing w:line="340" w:lineRule="exact"/>
        <w:ind w:firstLineChars="200" w:firstLine="420"/>
        <w:rPr>
          <w:rFonts w:asciiTheme="minorEastAsia" w:hAnsiTheme="minorEastAsia"/>
          <w:szCs w:val="21"/>
        </w:rPr>
      </w:pPr>
      <w:r w:rsidRPr="00363F8B">
        <w:rPr>
          <w:rFonts w:asciiTheme="minorEastAsia" w:hAnsiTheme="minorEastAsia" w:hint="eastAsia"/>
          <w:szCs w:val="21"/>
        </w:rPr>
        <w:t>本次比赛</w:t>
      </w:r>
      <w:r w:rsidRPr="00363F8B">
        <w:rPr>
          <w:rFonts w:asciiTheme="minorEastAsia" w:hAnsiTheme="minorEastAsia" w:hint="eastAsia"/>
          <w:szCs w:val="21"/>
        </w:rPr>
        <w:t>以国家资助政策、学校资助政策，金融风险防范、金融安全、诚信立身等相关知识为比赛内容。</w:t>
      </w:r>
      <w:r w:rsidRPr="00363F8B">
        <w:rPr>
          <w:rFonts w:asciiTheme="minorEastAsia" w:hAnsiTheme="minorEastAsia" w:hint="eastAsia"/>
          <w:szCs w:val="21"/>
        </w:rPr>
        <w:t>学校不提供指定参考资料，</w:t>
      </w:r>
      <w:r w:rsidR="00031B1E" w:rsidRPr="00363F8B">
        <w:rPr>
          <w:rFonts w:asciiTheme="minorEastAsia" w:hAnsiTheme="minorEastAsia" w:hint="eastAsia"/>
          <w:szCs w:val="21"/>
        </w:rPr>
        <w:t>部分资料可参看</w:t>
      </w:r>
      <w:r w:rsidRPr="00363F8B">
        <w:rPr>
          <w:rFonts w:asciiTheme="minorEastAsia" w:hAnsiTheme="minorEastAsia" w:hint="eastAsia"/>
          <w:szCs w:val="21"/>
        </w:rPr>
        <w:t>成都大学学生手册及</w:t>
      </w:r>
      <w:r w:rsidR="00031B1E" w:rsidRPr="00363F8B">
        <w:rPr>
          <w:rFonts w:asciiTheme="minorEastAsia" w:hAnsiTheme="minorEastAsia" w:hint="eastAsia"/>
          <w:szCs w:val="21"/>
        </w:rPr>
        <w:t>成都大学学生资助管理中心微信公众号相关内容。</w:t>
      </w:r>
    </w:p>
    <w:p w:rsidR="00927AE1" w:rsidRPr="00031B1E" w:rsidRDefault="00927AE1" w:rsidP="00591685">
      <w:pPr>
        <w:rPr>
          <w:rFonts w:asciiTheme="minorEastAsia" w:hAnsiTheme="minorEastAsia"/>
          <w:sz w:val="24"/>
          <w:szCs w:val="24"/>
        </w:rPr>
      </w:pPr>
    </w:p>
    <w:sectPr w:rsidR="00927AE1" w:rsidRPr="00031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4B" w:rsidRDefault="0001554B" w:rsidP="006340C8">
      <w:r>
        <w:separator/>
      </w:r>
    </w:p>
  </w:endnote>
  <w:endnote w:type="continuationSeparator" w:id="0">
    <w:p w:rsidR="0001554B" w:rsidRDefault="0001554B" w:rsidP="0063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4B" w:rsidRDefault="0001554B" w:rsidP="006340C8">
      <w:r>
        <w:separator/>
      </w:r>
    </w:p>
  </w:footnote>
  <w:footnote w:type="continuationSeparator" w:id="0">
    <w:p w:rsidR="0001554B" w:rsidRDefault="0001554B" w:rsidP="0063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7782"/>
    <w:multiLevelType w:val="hybridMultilevel"/>
    <w:tmpl w:val="1B667860"/>
    <w:lvl w:ilvl="0" w:tplc="6E5AFB86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E027A"/>
    <w:multiLevelType w:val="hybridMultilevel"/>
    <w:tmpl w:val="6C64D12A"/>
    <w:lvl w:ilvl="0" w:tplc="310AA7B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85"/>
    <w:rsid w:val="0001554B"/>
    <w:rsid w:val="00031B1E"/>
    <w:rsid w:val="00076F9E"/>
    <w:rsid w:val="002B3FEF"/>
    <w:rsid w:val="00363F8B"/>
    <w:rsid w:val="0041435C"/>
    <w:rsid w:val="0053736A"/>
    <w:rsid w:val="00591685"/>
    <w:rsid w:val="006340C8"/>
    <w:rsid w:val="00771764"/>
    <w:rsid w:val="00927AE1"/>
    <w:rsid w:val="009C2CB5"/>
    <w:rsid w:val="00A239FF"/>
    <w:rsid w:val="00BA4CDA"/>
    <w:rsid w:val="00E65D6B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0CC6B-0346-4DE2-97DF-7FD9B603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8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239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39F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4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40C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4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40C8"/>
    <w:rPr>
      <w:sz w:val="18"/>
      <w:szCs w:val="18"/>
    </w:rPr>
  </w:style>
  <w:style w:type="paragraph" w:styleId="a7">
    <w:name w:val="Normal (Web)"/>
    <w:basedOn w:val="a"/>
    <w:qFormat/>
    <w:rsid w:val="00363F8B"/>
    <w:pPr>
      <w:spacing w:before="120" w:after="120" w:line="22" w:lineRule="atLeast"/>
      <w:ind w:left="120" w:right="120"/>
      <w:jc w:val="left"/>
    </w:pPr>
    <w:rPr>
      <w:rFonts w:ascii="Times New Roman" w:hAnsi="Times New Roman" w:cs="Times New Roman"/>
      <w:color w:val="333333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Computer-6</cp:lastModifiedBy>
  <cp:revision>9</cp:revision>
  <cp:lastPrinted>2019-11-05T01:35:00Z</cp:lastPrinted>
  <dcterms:created xsi:type="dcterms:W3CDTF">2019-11-04T07:52:00Z</dcterms:created>
  <dcterms:modified xsi:type="dcterms:W3CDTF">2019-11-05T02:38:00Z</dcterms:modified>
</cp:coreProperties>
</file>